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7C" w:rsidRDefault="00F3447C" w:rsidP="00F3447C">
      <w:pPr>
        <w:keepNext/>
        <w:spacing w:line="240" w:lineRule="auto"/>
        <w:ind w:right="33" w:firstLine="709"/>
        <w:rPr>
          <w:rFonts w:ascii="Times New Roman" w:hAnsi="Times New Roman"/>
          <w:sz w:val="24"/>
          <w:szCs w:val="24"/>
        </w:rPr>
      </w:pPr>
      <w:r w:rsidRPr="00F3447C">
        <w:rPr>
          <w:rFonts w:ascii="Times New Roman" w:hAnsi="Times New Roman"/>
          <w:sz w:val="24"/>
          <w:szCs w:val="24"/>
        </w:rPr>
        <w:t>14 сентября 2012</w:t>
      </w:r>
      <w:r w:rsidR="00E42FD5">
        <w:rPr>
          <w:rFonts w:ascii="Times New Roman" w:hAnsi="Times New Roman"/>
          <w:sz w:val="24"/>
          <w:szCs w:val="24"/>
        </w:rPr>
        <w:t xml:space="preserve"> года</w:t>
      </w:r>
      <w:r w:rsidRPr="00F3447C">
        <w:rPr>
          <w:rFonts w:ascii="Times New Roman" w:hAnsi="Times New Roman"/>
          <w:sz w:val="24"/>
          <w:szCs w:val="24"/>
        </w:rPr>
        <w:t xml:space="preserve"> Президентом Российской Федерации подписан Указ № 1289 «О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рубежом», содержащий </w:t>
      </w:r>
      <w:hyperlink r:id="rId5" w:history="1">
        <w:r w:rsidRPr="002C6EFA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</w:rPr>
          <w:t>новую редакцию Государственной программы</w:t>
        </w:r>
      </w:hyperlink>
      <w:r w:rsidRPr="002C6EFA">
        <w:rPr>
          <w:rFonts w:ascii="Times New Roman" w:hAnsi="Times New Roman"/>
          <w:b/>
          <w:sz w:val="24"/>
          <w:szCs w:val="24"/>
        </w:rPr>
        <w:t xml:space="preserve">. </w:t>
      </w:r>
    </w:p>
    <w:p w:rsidR="00F3447C" w:rsidRDefault="00F3447C" w:rsidP="00577A8F">
      <w:pPr>
        <w:keepNext/>
        <w:spacing w:line="240" w:lineRule="auto"/>
        <w:ind w:right="33" w:firstLine="709"/>
        <w:rPr>
          <w:rFonts w:ascii="Times New Roman" w:hAnsi="Times New Roman"/>
          <w:sz w:val="24"/>
          <w:szCs w:val="24"/>
        </w:rPr>
      </w:pPr>
      <w:r w:rsidRPr="00F3447C">
        <w:rPr>
          <w:rFonts w:ascii="Times New Roman" w:hAnsi="Times New Roman"/>
          <w:sz w:val="24"/>
          <w:szCs w:val="24"/>
        </w:rPr>
        <w:t xml:space="preserve">Данный </w:t>
      </w:r>
      <w:r w:rsidR="00505803">
        <w:rPr>
          <w:rFonts w:ascii="Times New Roman" w:hAnsi="Times New Roman"/>
          <w:sz w:val="24"/>
          <w:szCs w:val="24"/>
        </w:rPr>
        <w:t>У</w:t>
      </w:r>
      <w:r w:rsidRPr="00F3447C">
        <w:rPr>
          <w:rFonts w:ascii="Times New Roman" w:hAnsi="Times New Roman"/>
          <w:sz w:val="24"/>
          <w:szCs w:val="24"/>
        </w:rPr>
        <w:t>каз направлен на повышение эффективности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и на создание дополнительных условий для обеспечения добровольного переселения в Российскую Федерацию соотечественников, проживающих за рубежом.</w:t>
      </w:r>
    </w:p>
    <w:p w:rsidR="00577A8F" w:rsidRPr="00577A8F" w:rsidRDefault="00577A8F" w:rsidP="00577A8F">
      <w:pPr>
        <w:keepNext/>
        <w:spacing w:line="240" w:lineRule="auto"/>
        <w:ind w:firstLine="709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577A8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Основными принципами оказания содействия добровольному переселению соотечественников в Российскую Федерацию являются:</w:t>
      </w:r>
    </w:p>
    <w:p w:rsidR="00577A8F" w:rsidRPr="00577A8F" w:rsidRDefault="00577A8F" w:rsidP="009E7F40">
      <w:pPr>
        <w:keepNext/>
        <w:spacing w:line="240" w:lineRule="auto"/>
        <w:ind w:firstLine="709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577A8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а) добровольность участия соотечественников в Государственной программе;</w:t>
      </w:r>
    </w:p>
    <w:p w:rsidR="00577A8F" w:rsidRPr="00577A8F" w:rsidRDefault="00577A8F" w:rsidP="009E7F40">
      <w:pPr>
        <w:keepNext/>
        <w:spacing w:line="240" w:lineRule="auto"/>
        <w:ind w:firstLine="709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577A8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б) финансовая обеспеченность мероприятий, предусмотренных Государственной программой, сочетание безвозвратного и возвратного принципов социально-экономической поддержки участников Государственной программы (переселенцев);</w:t>
      </w:r>
    </w:p>
    <w:p w:rsidR="00577A8F" w:rsidRPr="00577A8F" w:rsidRDefault="00577A8F" w:rsidP="009E7F40">
      <w:pPr>
        <w:keepNext/>
        <w:spacing w:line="240" w:lineRule="auto"/>
        <w:ind w:firstLine="709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577A8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в) обеспечение баланса интересов переселенцев, принимающего сообщества, Российской Федерации в целом и ее субъектов, органов местного самоуправления, а также предпринимателей;</w:t>
      </w:r>
    </w:p>
    <w:p w:rsidR="00577A8F" w:rsidRPr="00577A8F" w:rsidRDefault="00577A8F" w:rsidP="009E7F40">
      <w:pPr>
        <w:keepNext/>
        <w:spacing w:line="240" w:lineRule="auto"/>
        <w:ind w:firstLine="709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577A8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г) приоритет мер социально-экономического стимулирования, определяющих рамочные условия и характер </w:t>
      </w:r>
      <w:r w:rsidRPr="00577A8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lastRenderedPageBreak/>
        <w:t>переселения, а также направленность этого процесса;</w:t>
      </w:r>
    </w:p>
    <w:p w:rsidR="00577A8F" w:rsidRPr="00577A8F" w:rsidRDefault="00577A8F" w:rsidP="009E7F40">
      <w:pPr>
        <w:keepNext/>
        <w:spacing w:line="240" w:lineRule="auto"/>
        <w:ind w:firstLine="709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proofErr w:type="spellStart"/>
      <w:r w:rsidRPr="00577A8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д</w:t>
      </w:r>
      <w:proofErr w:type="spellEnd"/>
      <w:r w:rsidRPr="00577A8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) </w:t>
      </w:r>
      <w:proofErr w:type="spellStart"/>
      <w:r w:rsidRPr="00577A8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адресность</w:t>
      </w:r>
      <w:proofErr w:type="spellEnd"/>
      <w:r w:rsidRPr="00577A8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государственных гарантий и социальной поддержки, обусловленность их предоставления соблюдением участниками Государственной программы условий участия в ней и социально-экономическими характеристиками субъектов Российской Федерации, разрабатывающих региональные программы оказания содействия добровольному переселению в Российскую Федерацию соотечественников;</w:t>
      </w:r>
    </w:p>
    <w:p w:rsidR="00577A8F" w:rsidRPr="00577A8F" w:rsidRDefault="00577A8F" w:rsidP="009E7F40">
      <w:pPr>
        <w:keepNext/>
        <w:spacing w:line="240" w:lineRule="auto"/>
        <w:ind w:firstLine="709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577A8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е) взаимосвязь содержания мероприятий, предусмотренных Государственной программой, с задачами государственного, социально-экономического, культурного и национального развития Российской Федерации в целом и ее субъектов;</w:t>
      </w:r>
    </w:p>
    <w:p w:rsidR="00577A8F" w:rsidRPr="00577A8F" w:rsidRDefault="00577A8F" w:rsidP="009E7F40">
      <w:pPr>
        <w:keepNext/>
        <w:spacing w:line="240" w:lineRule="auto"/>
        <w:ind w:firstLine="709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577A8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ж) доступность информации об условиях участия в Государственной программе, правах и обязательствах участников Государственной программы, объемах государственных гарантий и социальной поддержки, а также о социально-экономических характеристиках территорий, предлагаемых для переселения.</w:t>
      </w:r>
    </w:p>
    <w:p w:rsidR="0097207B" w:rsidRDefault="00F3447C" w:rsidP="00577A8F">
      <w:pPr>
        <w:keepNext/>
        <w:spacing w:line="240" w:lineRule="auto"/>
        <w:ind w:right="33" w:firstLine="709"/>
        <w:rPr>
          <w:rFonts w:ascii="Times New Roman" w:hAnsi="Times New Roman"/>
          <w:color w:val="333333"/>
          <w:sz w:val="24"/>
          <w:szCs w:val="24"/>
        </w:rPr>
      </w:pPr>
      <w:r w:rsidRPr="00F3447C">
        <w:rPr>
          <w:rFonts w:ascii="Times New Roman" w:hAnsi="Times New Roman"/>
          <w:sz w:val="24"/>
          <w:szCs w:val="24"/>
        </w:rPr>
        <w:t xml:space="preserve">С изданием данного Указа Президента Российской Федерации Государственная программа с 2013 года становится бессрочной. </w:t>
      </w:r>
      <w:r w:rsidRPr="00F3447C">
        <w:rPr>
          <w:rFonts w:ascii="Times New Roman" w:hAnsi="Times New Roman"/>
          <w:color w:val="333333"/>
          <w:sz w:val="24"/>
          <w:szCs w:val="24"/>
        </w:rPr>
        <w:t xml:space="preserve">Новая редакция госпрограммы, подготовленная </w:t>
      </w:r>
      <w:proofErr w:type="spellStart"/>
      <w:r w:rsidRPr="00F3447C">
        <w:rPr>
          <w:rFonts w:ascii="Times New Roman" w:hAnsi="Times New Roman"/>
          <w:color w:val="333333"/>
          <w:sz w:val="24"/>
          <w:szCs w:val="24"/>
        </w:rPr>
        <w:t>Минрегионом</w:t>
      </w:r>
      <w:proofErr w:type="spellEnd"/>
      <w:r w:rsidRPr="00F3447C">
        <w:rPr>
          <w:rFonts w:ascii="Times New Roman" w:hAnsi="Times New Roman"/>
          <w:color w:val="333333"/>
          <w:sz w:val="24"/>
          <w:szCs w:val="24"/>
        </w:rPr>
        <w:t xml:space="preserve"> России совместно с ФМС России, другими министерствами, снимает ряд административных барьеров и расширяет круг член</w:t>
      </w:r>
      <w:r w:rsidR="0097207B">
        <w:rPr>
          <w:rFonts w:ascii="Times New Roman" w:hAnsi="Times New Roman"/>
          <w:color w:val="333333"/>
          <w:sz w:val="24"/>
          <w:szCs w:val="24"/>
        </w:rPr>
        <w:t>ов семьи участника госпрограммы</w:t>
      </w:r>
      <w:r w:rsidRPr="00F3447C">
        <w:rPr>
          <w:rFonts w:ascii="Times New Roman" w:hAnsi="Times New Roman"/>
          <w:color w:val="333333"/>
          <w:sz w:val="24"/>
          <w:szCs w:val="24"/>
        </w:rPr>
        <w:t>.</w:t>
      </w:r>
    </w:p>
    <w:p w:rsidR="00F3447C" w:rsidRPr="00F3447C" w:rsidRDefault="00F3447C" w:rsidP="00577A8F">
      <w:pPr>
        <w:keepNext/>
        <w:spacing w:line="240" w:lineRule="auto"/>
        <w:ind w:right="33" w:firstLine="709"/>
        <w:rPr>
          <w:rFonts w:ascii="Times New Roman" w:hAnsi="Times New Roman"/>
          <w:sz w:val="24"/>
          <w:szCs w:val="24"/>
        </w:rPr>
      </w:pPr>
      <w:r w:rsidRPr="00F3447C">
        <w:rPr>
          <w:rFonts w:ascii="Times New Roman" w:hAnsi="Times New Roman"/>
          <w:color w:val="333333"/>
          <w:sz w:val="24"/>
          <w:szCs w:val="24"/>
        </w:rPr>
        <w:t xml:space="preserve"> В новой </w:t>
      </w:r>
      <w:r w:rsidR="0097207B">
        <w:rPr>
          <w:rFonts w:ascii="Times New Roman" w:hAnsi="Times New Roman"/>
          <w:color w:val="333333"/>
          <w:sz w:val="24"/>
          <w:szCs w:val="24"/>
        </w:rPr>
        <w:t>Г</w:t>
      </w:r>
      <w:r w:rsidRPr="00F3447C">
        <w:rPr>
          <w:rFonts w:ascii="Times New Roman" w:hAnsi="Times New Roman"/>
          <w:color w:val="333333"/>
          <w:sz w:val="24"/>
          <w:szCs w:val="24"/>
        </w:rPr>
        <w:t xml:space="preserve">оспрограмме расширено понятие "территория вселения" в части возможности отнесения к ней всей территории региона, а не только какой-то его части, как это определено в действующей программе. </w:t>
      </w:r>
    </w:p>
    <w:p w:rsidR="00E42FD5" w:rsidRDefault="00E42FD5" w:rsidP="009E7F40">
      <w:pPr>
        <w:spacing w:line="240" w:lineRule="auto"/>
        <w:ind w:firstLine="709"/>
        <w:jc w:val="center"/>
        <w:rPr>
          <w:rFonts w:ascii="Arial" w:eastAsia="Times New Roman" w:hAnsi="Arial" w:cs="Arial"/>
          <w:b/>
          <w:color w:val="1D1D1D"/>
          <w:sz w:val="24"/>
          <w:szCs w:val="24"/>
          <w:lang w:eastAsia="ru-RU"/>
        </w:rPr>
      </w:pPr>
    </w:p>
    <w:p w:rsidR="009E7F40" w:rsidRPr="009E7F40" w:rsidRDefault="009E7F40" w:rsidP="009E7F4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7F40">
        <w:rPr>
          <w:rFonts w:ascii="Arial" w:eastAsia="Times New Roman" w:hAnsi="Arial" w:cs="Arial"/>
          <w:b/>
          <w:color w:val="1D1D1D"/>
          <w:sz w:val="24"/>
          <w:szCs w:val="24"/>
          <w:lang w:eastAsia="ru-RU"/>
        </w:rPr>
        <w:t>Участие соотечественников в Государственной программе</w:t>
      </w:r>
    </w:p>
    <w:p w:rsidR="00A01EE0" w:rsidRPr="00A01EE0" w:rsidRDefault="00A01EE0" w:rsidP="00A01EE0">
      <w:pPr>
        <w:spacing w:before="100" w:beforeAutospacing="1" w:after="240" w:line="240" w:lineRule="auto"/>
        <w:ind w:firstLine="709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A01EE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Решение об участии в Государственной программе принимается соотечественником добровольно на основе осознанного выбора им места проживания, работы и (или) учебы и реализации своих потенциальных трудовых, образовательных, творческих и иных возможностей на территории Российской Федерации.</w:t>
      </w:r>
    </w:p>
    <w:p w:rsidR="00E61EAF" w:rsidRPr="00E61EAF" w:rsidRDefault="00E61EAF" w:rsidP="00E61EA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61EAF">
        <w:rPr>
          <w:rFonts w:ascii="Times New Roman" w:hAnsi="Times New Roman"/>
          <w:sz w:val="24"/>
          <w:szCs w:val="24"/>
        </w:rPr>
        <w:t>Участник Государственной программы и члены его семьи при переселении на постоянное место жительства в Российскую Федерацию имеют право:</w:t>
      </w:r>
    </w:p>
    <w:p w:rsidR="00E61EAF" w:rsidRPr="00E61EAF" w:rsidRDefault="00E61EAF" w:rsidP="00E61EAF">
      <w:pPr>
        <w:spacing w:line="240" w:lineRule="auto"/>
        <w:rPr>
          <w:rFonts w:ascii="Times New Roman" w:hAnsi="Times New Roman"/>
          <w:sz w:val="24"/>
          <w:szCs w:val="24"/>
        </w:rPr>
      </w:pPr>
      <w:r w:rsidRPr="00E61EAF">
        <w:rPr>
          <w:rFonts w:ascii="Times New Roman" w:hAnsi="Times New Roman"/>
          <w:sz w:val="24"/>
          <w:szCs w:val="24"/>
        </w:rPr>
        <w:t xml:space="preserve">а) осуществлять трудовую деятельность в </w:t>
      </w:r>
      <w:proofErr w:type="gramStart"/>
      <w:r w:rsidRPr="00E61EAF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E61EAF">
        <w:rPr>
          <w:rFonts w:ascii="Times New Roman" w:hAnsi="Times New Roman"/>
          <w:sz w:val="24"/>
          <w:szCs w:val="24"/>
        </w:rPr>
        <w:t xml:space="preserve"> наемного работника;</w:t>
      </w:r>
    </w:p>
    <w:p w:rsidR="00E61EAF" w:rsidRPr="00E61EAF" w:rsidRDefault="00E61EAF" w:rsidP="00E61EAF">
      <w:pPr>
        <w:spacing w:line="240" w:lineRule="auto"/>
        <w:rPr>
          <w:rFonts w:ascii="Times New Roman" w:hAnsi="Times New Roman"/>
          <w:sz w:val="24"/>
          <w:szCs w:val="24"/>
        </w:rPr>
      </w:pPr>
      <w:r w:rsidRPr="00E61EAF">
        <w:rPr>
          <w:rFonts w:ascii="Times New Roman" w:hAnsi="Times New Roman"/>
          <w:sz w:val="24"/>
          <w:szCs w:val="24"/>
        </w:rPr>
        <w:t>б) получать профессиональное образование, в том числе послевузовское и дополнительное образование;</w:t>
      </w:r>
    </w:p>
    <w:p w:rsidR="00E61EAF" w:rsidRPr="00E61EAF" w:rsidRDefault="00E61EAF" w:rsidP="00E61EAF">
      <w:pPr>
        <w:spacing w:line="240" w:lineRule="auto"/>
        <w:rPr>
          <w:rFonts w:ascii="Times New Roman" w:hAnsi="Times New Roman"/>
          <w:sz w:val="24"/>
          <w:szCs w:val="24"/>
        </w:rPr>
      </w:pPr>
      <w:r w:rsidRPr="00E61EAF">
        <w:rPr>
          <w:rFonts w:ascii="Times New Roman" w:hAnsi="Times New Roman"/>
          <w:sz w:val="24"/>
          <w:szCs w:val="24"/>
        </w:rPr>
        <w:t>в) заниматься инвестиционной и предпринимательской деятельностью, в том числе без образования юридического лица и без создания новых рабочих мест;</w:t>
      </w:r>
    </w:p>
    <w:p w:rsidR="00E61EAF" w:rsidRPr="00E61EAF" w:rsidRDefault="00E61EAF" w:rsidP="00E61EAF">
      <w:pPr>
        <w:spacing w:line="240" w:lineRule="auto"/>
        <w:rPr>
          <w:rFonts w:ascii="Times New Roman" w:hAnsi="Times New Roman"/>
          <w:sz w:val="24"/>
          <w:szCs w:val="24"/>
        </w:rPr>
      </w:pPr>
      <w:r w:rsidRPr="00E61EAF">
        <w:rPr>
          <w:rFonts w:ascii="Times New Roman" w:hAnsi="Times New Roman"/>
          <w:sz w:val="24"/>
          <w:szCs w:val="24"/>
        </w:rPr>
        <w:t>г) заниматься сельскохозяйственной деятельностью и агропромышленным производством;</w:t>
      </w:r>
    </w:p>
    <w:p w:rsidR="00E61EAF" w:rsidRPr="00E61EAF" w:rsidRDefault="00E61EAF" w:rsidP="00E61EA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1EAF">
        <w:rPr>
          <w:rFonts w:ascii="Times New Roman" w:hAnsi="Times New Roman"/>
          <w:sz w:val="24"/>
          <w:szCs w:val="24"/>
        </w:rPr>
        <w:t>д</w:t>
      </w:r>
      <w:proofErr w:type="spellEnd"/>
      <w:r w:rsidRPr="00E61EAF">
        <w:rPr>
          <w:rFonts w:ascii="Times New Roman" w:hAnsi="Times New Roman"/>
          <w:sz w:val="24"/>
          <w:szCs w:val="24"/>
        </w:rPr>
        <w:t>) вести личное подсобное хозяйство;</w:t>
      </w:r>
    </w:p>
    <w:p w:rsidR="00E61EAF" w:rsidRPr="00E61EAF" w:rsidRDefault="00E61EAF" w:rsidP="00E61EAF">
      <w:pPr>
        <w:spacing w:line="240" w:lineRule="auto"/>
        <w:rPr>
          <w:rFonts w:ascii="Times New Roman" w:hAnsi="Times New Roman"/>
          <w:sz w:val="24"/>
          <w:szCs w:val="24"/>
        </w:rPr>
      </w:pPr>
      <w:r w:rsidRPr="00E61EAF">
        <w:rPr>
          <w:rFonts w:ascii="Times New Roman" w:hAnsi="Times New Roman"/>
          <w:sz w:val="24"/>
          <w:szCs w:val="24"/>
        </w:rPr>
        <w:t>е) заниматься иной не запрещенной законодательством Российской Федерации деятельностью.</w:t>
      </w:r>
    </w:p>
    <w:p w:rsidR="00A01EE0" w:rsidRPr="006E2213" w:rsidRDefault="00A01EE0" w:rsidP="006E2213">
      <w:pPr>
        <w:spacing w:before="100" w:beforeAutospacing="1" w:after="240" w:line="240" w:lineRule="auto"/>
        <w:ind w:firstLine="709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6E2213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Решение соотечественника об участии в Государственной программе оформляется путем подачи им личного заявления в уполномоченный орган в стране своего постоянного проживания. Соотечественник и члены его семьи, совместно переселяющиеся </w:t>
      </w:r>
      <w:r w:rsidRPr="006E2213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lastRenderedPageBreak/>
        <w:t xml:space="preserve">на постоянное место жительства в Российскую Федерацию, в установленном </w:t>
      </w:r>
      <w:proofErr w:type="gramStart"/>
      <w:r w:rsidRPr="006E2213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порядке</w:t>
      </w:r>
      <w:proofErr w:type="gramEnd"/>
      <w:r w:rsidRPr="006E2213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представляют необходимые сведения. Форма заявления об участии в Государственной программе, перечень сведений, которые должны содержаться в нем, и перечень документов, прилагаемых к заявлению, утверждаются Правительством Российской Федерации. Одновременно указанные лица подают в установленном </w:t>
      </w:r>
      <w:proofErr w:type="gramStart"/>
      <w:r w:rsidRPr="006E2213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порядке</w:t>
      </w:r>
      <w:proofErr w:type="gramEnd"/>
      <w:r w:rsidRPr="006E2213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заявление о выдаче разрешения на временное проживание.</w:t>
      </w:r>
    </w:p>
    <w:p w:rsidR="00A01EE0" w:rsidRPr="006E2213" w:rsidRDefault="00A01EE0" w:rsidP="006E2213">
      <w:pPr>
        <w:spacing w:before="100" w:beforeAutospacing="1" w:after="240" w:line="240" w:lineRule="auto"/>
        <w:ind w:firstLine="709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6E2213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Соотечественник, являющийся иностранным гражданином, постоянно или временно проживающий на законном основании на территории Российской Федерации, вправе подать заявление об участии в Государственной программе и получить на территории Российской Федерации свидетельство участника Государственной программы.</w:t>
      </w:r>
    </w:p>
    <w:p w:rsidR="00A01EE0" w:rsidRPr="006E2213" w:rsidRDefault="00A01EE0" w:rsidP="006E2213">
      <w:pPr>
        <w:spacing w:before="100" w:beforeAutospacing="1" w:after="240" w:line="240" w:lineRule="auto"/>
        <w:ind w:firstLine="709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6E2213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Решения о выдаче, отказе в выдаче или аннулировании свидетельства участника Государственной программы принимаются территориальными органами Федеральной миграционной службы по субъектам Российской Федерации, в которых реализуется соответствующая региональная программа переселения, с учетом решения уполномоченного органа исполнительной власти субъекта Российской Федерации, ответственного за реализацию соответствующей региональной программы переселения.</w:t>
      </w:r>
    </w:p>
    <w:p w:rsidR="00A01EE0" w:rsidRPr="006E2213" w:rsidRDefault="001D51A6" w:rsidP="006E2213">
      <w:pPr>
        <w:spacing w:before="100" w:beforeAutospacing="1" w:after="240" w:line="240" w:lineRule="auto"/>
        <w:ind w:firstLine="709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1D51A6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7.6pt;margin-top:-500.2pt;width:243.45pt;height:566.4pt;z-index:251660288;mso-width-relative:margin;mso-height-relative:margin" stroked="f">
            <v:textbox style="mso-next-textbox:#_x0000_s1026">
              <w:txbxContent>
                <w:p w:rsidR="00A01EE0" w:rsidRDefault="00A01EE0" w:rsidP="007A392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Министерство</w:t>
                  </w:r>
                  <w:r w:rsidRPr="007A39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труд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  <w:r w:rsidRPr="007A39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занятости населения Волгоградской области</w:t>
                  </w:r>
                </w:p>
                <w:p w:rsidR="00A01EE0" w:rsidRDefault="00A01EE0" w:rsidP="007A392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01EE0" w:rsidRDefault="00A01EE0" w:rsidP="007A392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01EE0" w:rsidRDefault="00A01EE0" w:rsidP="007A392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01EE0" w:rsidRDefault="00A01EE0" w:rsidP="007A392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ПАМЯТКА</w:t>
                  </w:r>
                </w:p>
                <w:p w:rsidR="00A01EE0" w:rsidRDefault="00A01EE0" w:rsidP="007A392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13143" w:rsidRDefault="00A01EE0" w:rsidP="007A392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25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граждан о </w:t>
                  </w:r>
                  <w:proofErr w:type="gramStart"/>
                  <w:r w:rsidRPr="00C92253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Государственной</w:t>
                  </w:r>
                  <w:proofErr w:type="gramEnd"/>
                  <w:r w:rsidRPr="00C9225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01EE0" w:rsidRPr="00C92253" w:rsidRDefault="00A01EE0" w:rsidP="007A392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253">
                    <w:rPr>
                      <w:rFonts w:ascii="Times New Roman" w:hAnsi="Times New Roman"/>
                      <w:sz w:val="24"/>
                      <w:szCs w:val="24"/>
                    </w:rPr>
                    <w:t>программе по оказанию содействия добровольному переселению в Российскую Федерацию соотечественников, проживающих за рубежом</w:t>
                  </w:r>
                </w:p>
                <w:p w:rsidR="00A01EE0" w:rsidRDefault="00A01EE0" w:rsidP="007A392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01EE0" w:rsidRDefault="00A01EE0" w:rsidP="007A392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01EE0" w:rsidRDefault="00A01EE0" w:rsidP="00735306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53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Общие сведения</w:t>
                  </w:r>
                </w:p>
                <w:p w:rsidR="00A01EE0" w:rsidRDefault="00A01EE0" w:rsidP="00B22A22">
                  <w:pPr>
                    <w:pStyle w:val="a3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01EE0" w:rsidRPr="00735306" w:rsidRDefault="00A01EE0" w:rsidP="00B22A22">
                  <w:pPr>
                    <w:pStyle w:val="a3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01EE0" w:rsidRPr="00735306" w:rsidRDefault="00A01EE0" w:rsidP="00A4071D">
                  <w:pPr>
                    <w:pStyle w:val="a3"/>
                    <w:spacing w:line="240" w:lineRule="auto"/>
                    <w:ind w:left="0" w:firstLine="56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110EA7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2187437" cy="2931887"/>
                        <wp:effectExtent l="19050" t="0" r="3313" b="0"/>
                        <wp:docPr id="6" name="i-main-pic" descr="Картинка 28 из 13519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-main-pic" descr="Картинка 28 из 13519">
                                  <a:hlinkClick r:id="rId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718" cy="2933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1EE0" w:rsidRPr="006E2213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Участнику Государственной программы выдается свидетельство установленного Правительством Российской Федерации образца сроком на три года. По истечении </w:t>
      </w:r>
      <w:r w:rsidR="00A01EE0" w:rsidRPr="006E2213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lastRenderedPageBreak/>
        <w:t>срока действия свидетельства соотечественник теряет статус участника Государственной программы, а члены его семьи, указанные в свидетельстве, – статус членов семьи участника Государственной программы.</w:t>
      </w:r>
    </w:p>
    <w:p w:rsidR="002D2439" w:rsidRPr="002D2439" w:rsidRDefault="002D2439" w:rsidP="002D2439">
      <w:pPr>
        <w:spacing w:before="100" w:beforeAutospacing="1" w:after="240" w:line="240" w:lineRule="auto"/>
        <w:ind w:firstLine="709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2D2439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К членам семьи участника Государственной программы относятся</w:t>
      </w:r>
      <w:r w:rsidRPr="002D243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</w:t>
      </w:r>
    </w:p>
    <w:p w:rsidR="002D2439" w:rsidRPr="003A2BC9" w:rsidRDefault="002D2439" w:rsidP="002D2439">
      <w:pPr>
        <w:spacing w:before="100" w:beforeAutospacing="1" w:after="240" w:line="240" w:lineRule="auto"/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</w:pPr>
      <w:r w:rsidRPr="003A2BC9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супруга (супруг);</w:t>
      </w:r>
    </w:p>
    <w:p w:rsidR="002D2439" w:rsidRPr="003A2BC9" w:rsidRDefault="002D2439" w:rsidP="002D2439">
      <w:pPr>
        <w:spacing w:before="100" w:beforeAutospacing="1" w:after="240" w:line="240" w:lineRule="auto"/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</w:pPr>
      <w:r w:rsidRPr="003A2BC9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дети, в том числе усыновленные или находящиеся под опекой (попечительством);</w:t>
      </w:r>
    </w:p>
    <w:p w:rsidR="002D2439" w:rsidRPr="003A2BC9" w:rsidRDefault="002D2439" w:rsidP="002D2439">
      <w:pPr>
        <w:spacing w:before="100" w:beforeAutospacing="1" w:after="240" w:line="240" w:lineRule="auto"/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</w:pPr>
      <w:r w:rsidRPr="003A2BC9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дети супруги (супруга) участника Государственной программы;</w:t>
      </w:r>
    </w:p>
    <w:p w:rsidR="002D2439" w:rsidRPr="003A2BC9" w:rsidRDefault="002D2439" w:rsidP="002D2439">
      <w:pPr>
        <w:spacing w:before="100" w:beforeAutospacing="1" w:after="240" w:line="240" w:lineRule="auto"/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</w:pPr>
      <w:r w:rsidRPr="003A2BC9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родители участника Государственной программы и его супруги (супруга), родные сестры и братья участника Государственной программы и его супруги (супруга);</w:t>
      </w:r>
    </w:p>
    <w:p w:rsidR="003A2BC9" w:rsidRPr="003A2BC9" w:rsidRDefault="002D2439" w:rsidP="002D2439">
      <w:pPr>
        <w:spacing w:before="100" w:beforeAutospacing="1" w:after="240" w:line="240" w:lineRule="auto"/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</w:pPr>
      <w:r w:rsidRPr="003A2BC9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 xml:space="preserve">дети родных сестер и братьев участника Государственной программы и его супруги (супруга), в том числе усыновленные или находящиеся под опекой (попечительством), бабушки, дедушки, внуки. </w:t>
      </w:r>
    </w:p>
    <w:p w:rsidR="002D2439" w:rsidRPr="002D2439" w:rsidRDefault="002D2439" w:rsidP="0097207B">
      <w:pPr>
        <w:spacing w:before="100" w:beforeAutospacing="1" w:after="240" w:line="240" w:lineRule="auto"/>
        <w:ind w:firstLine="709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2D243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Совершеннолетний член семьи участника Государственной программы, за исключением его супруги (супруга), имеет право самостоятельно участвовать в Государственной программе</w:t>
      </w:r>
      <w:r w:rsidR="003A2BC9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</w:p>
    <w:p w:rsidR="00112E6C" w:rsidRPr="008B120A" w:rsidRDefault="001D51A6" w:rsidP="008B120A">
      <w:pPr>
        <w:pStyle w:val="WW-2"/>
        <w:rPr>
          <w:sz w:val="24"/>
          <w:szCs w:val="24"/>
        </w:rPr>
      </w:pPr>
      <w:r w:rsidRPr="001D51A6">
        <w:rPr>
          <w:noProof/>
          <w:color w:val="1D1D1D"/>
          <w:sz w:val="24"/>
          <w:szCs w:val="24"/>
          <w:u w:val="single"/>
          <w:lang w:eastAsia="ru-RU"/>
        </w:rPr>
        <w:pict>
          <v:shape id="_x0000_s1029" type="#_x0000_t202" style="position:absolute;left:0;text-align:left;margin-left:345.6pt;margin-top:44.45pt;width:132.25pt;height:28.15pt;z-index:251661312" stroked="f">
            <v:textbox>
              <w:txbxContent>
                <w:p w:rsidR="00A4071D" w:rsidRPr="00A4071D" w:rsidRDefault="00A4071D" w:rsidP="00A4071D">
                  <w:pPr>
                    <w:jc w:val="center"/>
                    <w:rPr>
                      <w:b/>
                    </w:rPr>
                  </w:pPr>
                  <w:r w:rsidRPr="00A4071D">
                    <w:rPr>
                      <w:b/>
                    </w:rPr>
                    <w:t xml:space="preserve">г. </w:t>
                  </w:r>
                  <w:r w:rsidRPr="00A4071D">
                    <w:rPr>
                      <w:b/>
                    </w:rPr>
                    <w:t xml:space="preserve">Волгоград- </w:t>
                  </w:r>
                  <w:r w:rsidRPr="00A4071D">
                    <w:rPr>
                      <w:b/>
                    </w:rPr>
                    <w:t>201</w:t>
                  </w:r>
                  <w:r w:rsidR="005D5C9F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8B120A" w:rsidRPr="008B120A">
        <w:rPr>
          <w:sz w:val="24"/>
          <w:szCs w:val="24"/>
          <w:u w:val="single"/>
        </w:rPr>
        <w:t>Тел. для справок</w:t>
      </w:r>
      <w:r w:rsidR="008B120A" w:rsidRPr="008B120A">
        <w:rPr>
          <w:sz w:val="24"/>
          <w:szCs w:val="24"/>
        </w:rPr>
        <w:t>:</w:t>
      </w:r>
    </w:p>
    <w:p w:rsidR="008B120A" w:rsidRDefault="008B120A" w:rsidP="008B120A">
      <w:pPr>
        <w:pStyle w:val="WW-2"/>
        <w:rPr>
          <w:sz w:val="24"/>
          <w:szCs w:val="24"/>
        </w:rPr>
      </w:pPr>
      <w:r>
        <w:rPr>
          <w:sz w:val="24"/>
          <w:szCs w:val="24"/>
        </w:rPr>
        <w:t xml:space="preserve">Минтруд - </w:t>
      </w:r>
      <w:r w:rsidRPr="008B120A">
        <w:rPr>
          <w:sz w:val="24"/>
          <w:szCs w:val="24"/>
        </w:rPr>
        <w:t>30-99-55</w:t>
      </w:r>
      <w:r>
        <w:rPr>
          <w:sz w:val="24"/>
          <w:szCs w:val="24"/>
        </w:rPr>
        <w:t xml:space="preserve">  Швецова Ольга Александровна; 30-99-48 Сидоренко Галина Анатольевна;</w:t>
      </w:r>
    </w:p>
    <w:p w:rsidR="008B120A" w:rsidRPr="008B120A" w:rsidRDefault="008B120A" w:rsidP="008B120A">
      <w:pPr>
        <w:pStyle w:val="WW-2"/>
        <w:rPr>
          <w:sz w:val="24"/>
          <w:szCs w:val="24"/>
        </w:rPr>
      </w:pPr>
      <w:r>
        <w:rPr>
          <w:sz w:val="24"/>
          <w:szCs w:val="24"/>
        </w:rPr>
        <w:t>УФМС по Волгоградской области – 33-89-44 Бирюкова Татьяна Анатольевна</w:t>
      </w:r>
    </w:p>
    <w:sectPr w:rsidR="008B120A" w:rsidRPr="008B120A" w:rsidSect="002C6EFA">
      <w:pgSz w:w="16838" w:h="11906" w:orient="landscape"/>
      <w:pgMar w:top="426" w:right="253" w:bottom="284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2FED"/>
    <w:multiLevelType w:val="hybridMultilevel"/>
    <w:tmpl w:val="0AE6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2E6C"/>
    <w:rsid w:val="000418AC"/>
    <w:rsid w:val="00112E6C"/>
    <w:rsid w:val="0011433D"/>
    <w:rsid w:val="00125E4F"/>
    <w:rsid w:val="00184314"/>
    <w:rsid w:val="00194FA5"/>
    <w:rsid w:val="001D51A6"/>
    <w:rsid w:val="00224C28"/>
    <w:rsid w:val="0028789A"/>
    <w:rsid w:val="002C6EFA"/>
    <w:rsid w:val="002D2439"/>
    <w:rsid w:val="002E3BCC"/>
    <w:rsid w:val="00313143"/>
    <w:rsid w:val="003503BE"/>
    <w:rsid w:val="003A2BC9"/>
    <w:rsid w:val="004B6003"/>
    <w:rsid w:val="00505803"/>
    <w:rsid w:val="0050772F"/>
    <w:rsid w:val="005319CF"/>
    <w:rsid w:val="00542819"/>
    <w:rsid w:val="005671F3"/>
    <w:rsid w:val="00577A8F"/>
    <w:rsid w:val="005D5C9F"/>
    <w:rsid w:val="006224EC"/>
    <w:rsid w:val="006E2213"/>
    <w:rsid w:val="00735306"/>
    <w:rsid w:val="007A3926"/>
    <w:rsid w:val="007A54F0"/>
    <w:rsid w:val="007B0BB9"/>
    <w:rsid w:val="007F5F7A"/>
    <w:rsid w:val="008248BB"/>
    <w:rsid w:val="008A6D29"/>
    <w:rsid w:val="008B120A"/>
    <w:rsid w:val="00945801"/>
    <w:rsid w:val="0095041B"/>
    <w:rsid w:val="0097207B"/>
    <w:rsid w:val="0097495B"/>
    <w:rsid w:val="009E7F40"/>
    <w:rsid w:val="00A01EE0"/>
    <w:rsid w:val="00A4071D"/>
    <w:rsid w:val="00A67EFC"/>
    <w:rsid w:val="00B06F17"/>
    <w:rsid w:val="00B22A22"/>
    <w:rsid w:val="00BF2DA2"/>
    <w:rsid w:val="00C859E3"/>
    <w:rsid w:val="00C92253"/>
    <w:rsid w:val="00CB1CAA"/>
    <w:rsid w:val="00D21D93"/>
    <w:rsid w:val="00D87220"/>
    <w:rsid w:val="00DA67B8"/>
    <w:rsid w:val="00E10695"/>
    <w:rsid w:val="00E42FD5"/>
    <w:rsid w:val="00E61EAF"/>
    <w:rsid w:val="00E64416"/>
    <w:rsid w:val="00E86ABB"/>
    <w:rsid w:val="00F26A38"/>
    <w:rsid w:val="00F3447C"/>
    <w:rsid w:val="00F86122"/>
    <w:rsid w:val="00F95CE1"/>
    <w:rsid w:val="00FD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6C"/>
    <w:pPr>
      <w:spacing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2E6C"/>
    <w:pPr>
      <w:ind w:left="720"/>
      <w:contextualSpacing/>
    </w:pPr>
  </w:style>
  <w:style w:type="paragraph" w:styleId="HTML">
    <w:name w:val="HTML Preformatted"/>
    <w:basedOn w:val="a"/>
    <w:link w:val="HTML0"/>
    <w:rsid w:val="00112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2E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2E6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2">
    <w:name w:val="WW-Основной текст 2"/>
    <w:basedOn w:val="a"/>
    <w:rsid w:val="00112E6C"/>
    <w:pPr>
      <w:suppressAutoHyphens/>
      <w:spacing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67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F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4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almanaque.com/fotografias/curiosas2/madre-rusia.jpg" TargetMode="External"/><Relationship Id="rId5" Type="http://schemas.openxmlformats.org/officeDocument/2006/relationships/hyperlink" Target="http://www.fms.gov.ru/press/news/news_detail.php?ID=538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КТиЗН АВО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КТиЗН АВО</dc:creator>
  <cp:lastModifiedBy>shvecova</cp:lastModifiedBy>
  <cp:revision>4</cp:revision>
  <cp:lastPrinted>2012-12-10T12:45:00Z</cp:lastPrinted>
  <dcterms:created xsi:type="dcterms:W3CDTF">2013-03-18T11:57:00Z</dcterms:created>
  <dcterms:modified xsi:type="dcterms:W3CDTF">2013-03-28T04:54:00Z</dcterms:modified>
</cp:coreProperties>
</file>